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57" w:rsidRPr="001F43BC" w:rsidRDefault="00164857">
      <w:pPr>
        <w:spacing w:line="560" w:lineRule="auto"/>
        <w:jc w:val="center"/>
        <w:rPr>
          <w:rFonts w:ascii="方正小标宋简体" w:eastAsia="方正小标宋简体" w:hAnsi="方正小标宋简体" w:cs="方正小标宋简体"/>
          <w:b/>
          <w:sz w:val="44"/>
        </w:rPr>
      </w:pPr>
      <w:r w:rsidRPr="001F43BC">
        <w:rPr>
          <w:rFonts w:ascii="宋体" w:hAnsi="宋体" w:cs="宋体" w:hint="eastAsia"/>
          <w:b/>
          <w:sz w:val="44"/>
        </w:rPr>
        <w:t>绍兴市户口迁移登记管理暂行规定</w:t>
      </w:r>
    </w:p>
    <w:p w:rsidR="00164857" w:rsidRPr="001F43BC" w:rsidRDefault="00164857">
      <w:pPr>
        <w:spacing w:line="560" w:lineRule="auto"/>
        <w:jc w:val="center"/>
        <w:rPr>
          <w:rFonts w:ascii="仿宋_GB2312" w:eastAsia="仿宋_GB2312" w:hAnsi="仿宋_GB2312" w:cs="仿宋_GB2312"/>
          <w:b/>
          <w:color w:val="FF0000"/>
          <w:sz w:val="32"/>
        </w:rPr>
      </w:pPr>
      <w:r w:rsidRPr="001F43BC">
        <w:rPr>
          <w:rFonts w:ascii="宋体" w:hAnsi="宋体" w:cs="宋体" w:hint="eastAsia"/>
          <w:b/>
          <w:sz w:val="44"/>
        </w:rPr>
        <w:t>（征求意见稿）</w:t>
      </w:r>
    </w:p>
    <w:p w:rsidR="00164857" w:rsidRDefault="00164857">
      <w:pPr>
        <w:spacing w:line="560" w:lineRule="auto"/>
        <w:jc w:val="center"/>
        <w:rPr>
          <w:rFonts w:ascii="方正小标宋简体" w:eastAsia="方正小标宋简体" w:hAnsi="方正小标宋简体" w:cs="方正小标宋简体"/>
          <w:sz w:val="44"/>
        </w:rPr>
      </w:pPr>
    </w:p>
    <w:p w:rsidR="00164857" w:rsidRDefault="00164857">
      <w:pPr>
        <w:spacing w:line="560" w:lineRule="auto"/>
        <w:jc w:val="center"/>
        <w:rPr>
          <w:rFonts w:ascii="黑体" w:eastAsia="黑体" w:hAnsi="黑体" w:cs="黑体"/>
          <w:sz w:val="32"/>
        </w:rPr>
      </w:pPr>
      <w:r>
        <w:rPr>
          <w:rFonts w:ascii="黑体" w:eastAsia="黑体" w:hAnsi="黑体" w:cs="黑体" w:hint="eastAsia"/>
          <w:sz w:val="32"/>
        </w:rPr>
        <w:t>第一章</w:t>
      </w:r>
      <w:r>
        <w:rPr>
          <w:rFonts w:ascii="黑体" w:eastAsia="黑体" w:hAnsi="黑体" w:cs="黑体"/>
          <w:sz w:val="32"/>
        </w:rPr>
        <w:t xml:space="preserve"> </w:t>
      </w:r>
      <w:r>
        <w:rPr>
          <w:rFonts w:ascii="黑体" w:eastAsia="黑体" w:hAnsi="黑体" w:cs="黑体" w:hint="eastAsia"/>
          <w:sz w:val="32"/>
        </w:rPr>
        <w:t>总</w:t>
      </w:r>
      <w:r>
        <w:rPr>
          <w:rFonts w:ascii="黑体" w:eastAsia="黑体" w:hAnsi="黑体" w:cs="黑体"/>
          <w:sz w:val="32"/>
        </w:rPr>
        <w:t xml:space="preserve">  </w:t>
      </w:r>
      <w:r>
        <w:rPr>
          <w:rFonts w:ascii="黑体" w:eastAsia="黑体" w:hAnsi="黑体" w:cs="黑体" w:hint="eastAsia"/>
          <w:sz w:val="32"/>
        </w:rPr>
        <w:t>则</w:t>
      </w:r>
    </w:p>
    <w:p w:rsidR="00164857" w:rsidRDefault="00164857">
      <w:pPr>
        <w:spacing w:line="560" w:lineRule="auto"/>
        <w:ind w:firstLine="640"/>
        <w:jc w:val="left"/>
        <w:rPr>
          <w:rFonts w:ascii="仿宋_GB2312" w:eastAsia="仿宋_GB2312" w:hAnsi="仿宋_GB2312" w:cs="仿宋_GB2312"/>
          <w:sz w:val="32"/>
        </w:rPr>
      </w:pPr>
      <w:r>
        <w:rPr>
          <w:rFonts w:ascii="宋体" w:hAnsi="宋体" w:cs="宋体" w:hint="eastAsia"/>
          <w:sz w:val="32"/>
        </w:rPr>
        <w:t>第一条</w:t>
      </w:r>
      <w:r>
        <w:rPr>
          <w:rFonts w:ascii="仿宋_GB2312" w:eastAsia="仿宋_GB2312" w:hAnsi="仿宋_GB2312" w:cs="仿宋_GB2312"/>
          <w:sz w:val="32"/>
        </w:rPr>
        <w:t xml:space="preserve"> </w:t>
      </w:r>
      <w:r>
        <w:rPr>
          <w:rFonts w:ascii="宋体" w:hAnsi="宋体" w:cs="宋体" w:hint="eastAsia"/>
          <w:sz w:val="32"/>
        </w:rPr>
        <w:t>为积极稳妥推进全市户籍制度改革，合理引导农业人口有序向城镇转移，推动有能力在城镇稳定就业和生活的常住人口有序实现市民化，吸引人才落户，根据《国务院关于进一步推进户籍制度改革的意见》（国发〔</w:t>
      </w:r>
      <w:r>
        <w:rPr>
          <w:rFonts w:ascii="仿宋_GB2312" w:eastAsia="仿宋_GB2312" w:hAnsi="仿宋_GB2312" w:cs="仿宋_GB2312"/>
          <w:sz w:val="32"/>
        </w:rPr>
        <w:t>2014</w:t>
      </w:r>
      <w:r>
        <w:rPr>
          <w:rFonts w:ascii="宋体" w:hAnsi="宋体" w:cs="宋体" w:hint="eastAsia"/>
          <w:sz w:val="32"/>
        </w:rPr>
        <w:t>〕</w:t>
      </w:r>
      <w:r>
        <w:rPr>
          <w:rFonts w:ascii="仿宋_GB2312" w:eastAsia="仿宋_GB2312" w:hAnsi="仿宋_GB2312" w:cs="仿宋_GB2312"/>
          <w:sz w:val="32"/>
        </w:rPr>
        <w:t>25</w:t>
      </w:r>
      <w:r>
        <w:rPr>
          <w:rFonts w:ascii="宋体" w:hAnsi="宋体" w:cs="宋体" w:hint="eastAsia"/>
          <w:sz w:val="32"/>
        </w:rPr>
        <w:t>号）、《浙江省人民政府关于进一步推进户籍制度改革的实施意见》（浙政发〔</w:t>
      </w:r>
      <w:r>
        <w:rPr>
          <w:rFonts w:ascii="仿宋_GB2312" w:eastAsia="仿宋_GB2312" w:hAnsi="仿宋_GB2312" w:cs="仿宋_GB2312"/>
          <w:sz w:val="32"/>
        </w:rPr>
        <w:t>2015</w:t>
      </w:r>
      <w:r>
        <w:rPr>
          <w:rFonts w:ascii="宋体" w:hAnsi="宋体" w:cs="宋体" w:hint="eastAsia"/>
          <w:sz w:val="32"/>
        </w:rPr>
        <w:t>〕</w:t>
      </w:r>
      <w:r>
        <w:rPr>
          <w:rFonts w:ascii="仿宋_GB2312" w:eastAsia="仿宋_GB2312" w:hAnsi="仿宋_GB2312" w:cs="仿宋_GB2312"/>
          <w:sz w:val="32"/>
        </w:rPr>
        <w:t>42</w:t>
      </w:r>
      <w:r>
        <w:rPr>
          <w:rFonts w:ascii="宋体" w:hAnsi="宋体" w:cs="宋体" w:hint="eastAsia"/>
          <w:sz w:val="32"/>
        </w:rPr>
        <w:t>号）、《浙江省人民政府办公厅关于调整完善户口迁移政策的通知》（浙政办发〔</w:t>
      </w:r>
      <w:r>
        <w:rPr>
          <w:rFonts w:ascii="仿宋_GB2312" w:eastAsia="仿宋_GB2312" w:hAnsi="仿宋_GB2312" w:cs="仿宋_GB2312"/>
          <w:sz w:val="32"/>
        </w:rPr>
        <w:t>2017</w:t>
      </w:r>
      <w:r>
        <w:rPr>
          <w:rFonts w:ascii="宋体" w:hAnsi="宋体" w:cs="宋体" w:hint="eastAsia"/>
          <w:sz w:val="32"/>
        </w:rPr>
        <w:t>〕</w:t>
      </w:r>
      <w:r>
        <w:rPr>
          <w:rFonts w:ascii="仿宋_GB2312" w:eastAsia="仿宋_GB2312" w:hAnsi="仿宋_GB2312" w:cs="仿宋_GB2312"/>
          <w:sz w:val="32"/>
        </w:rPr>
        <w:t>90</w:t>
      </w:r>
      <w:r>
        <w:rPr>
          <w:rFonts w:ascii="宋体" w:hAnsi="宋体" w:cs="宋体" w:hint="eastAsia"/>
          <w:sz w:val="32"/>
        </w:rPr>
        <w:t>号）精神，结合</w:t>
      </w:r>
      <w:r w:rsidRPr="0018624A">
        <w:rPr>
          <w:rFonts w:ascii="宋体" w:hAnsi="宋体" w:cs="宋体" w:hint="eastAsia"/>
          <w:sz w:val="32"/>
        </w:rPr>
        <w:t>我市</w:t>
      </w:r>
      <w:r>
        <w:rPr>
          <w:rFonts w:ascii="宋体" w:hAnsi="宋体" w:cs="宋体" w:hint="eastAsia"/>
          <w:sz w:val="32"/>
        </w:rPr>
        <w:t>实际，制定本规定。</w:t>
      </w:r>
    </w:p>
    <w:p w:rsidR="00164857" w:rsidRDefault="00164857">
      <w:pPr>
        <w:spacing w:line="560" w:lineRule="auto"/>
        <w:ind w:firstLine="640"/>
        <w:jc w:val="left"/>
        <w:rPr>
          <w:rFonts w:ascii="仿宋_GB2312" w:eastAsia="仿宋_GB2312" w:hAnsi="仿宋_GB2312" w:cs="仿宋_GB2312"/>
          <w:sz w:val="32"/>
        </w:rPr>
      </w:pPr>
      <w:r>
        <w:rPr>
          <w:rFonts w:ascii="宋体" w:hAnsi="宋体" w:cs="宋体" w:hint="eastAsia"/>
          <w:sz w:val="32"/>
        </w:rPr>
        <w:t>第二条</w:t>
      </w:r>
      <w:r>
        <w:rPr>
          <w:rFonts w:ascii="仿宋_GB2312" w:eastAsia="仿宋_GB2312" w:hAnsi="仿宋_GB2312" w:cs="仿宋_GB2312"/>
          <w:sz w:val="32"/>
        </w:rPr>
        <w:t xml:space="preserve"> </w:t>
      </w:r>
      <w:r>
        <w:rPr>
          <w:rFonts w:ascii="宋体" w:hAnsi="宋体" w:cs="宋体" w:hint="eastAsia"/>
          <w:sz w:val="32"/>
        </w:rPr>
        <w:t>公民户口迁移，以经常居住地登记、人户一致为基本原则，以具有合法稳定住所（含租赁）和合法稳定就业为基本条件，实行户口迁入地条件准入制。</w:t>
      </w:r>
    </w:p>
    <w:p w:rsidR="00164857" w:rsidRDefault="00164857">
      <w:pPr>
        <w:ind w:firstLine="640"/>
        <w:jc w:val="left"/>
        <w:rPr>
          <w:rFonts w:ascii="宋体" w:cs="宋体"/>
          <w:sz w:val="32"/>
        </w:rPr>
      </w:pPr>
      <w:r>
        <w:rPr>
          <w:rFonts w:ascii="宋体" w:hAnsi="宋体" w:cs="宋体" w:hint="eastAsia"/>
          <w:sz w:val="32"/>
        </w:rPr>
        <w:t>第三条</w:t>
      </w:r>
      <w:r>
        <w:rPr>
          <w:rFonts w:ascii="仿宋_GB2312" w:eastAsia="仿宋_GB2312" w:hAnsi="仿宋_GB2312" w:cs="仿宋_GB2312"/>
          <w:sz w:val="32"/>
        </w:rPr>
        <w:t xml:space="preserve"> </w:t>
      </w:r>
      <w:r>
        <w:rPr>
          <w:rFonts w:ascii="宋体" w:hAnsi="宋体" w:cs="宋体" w:hint="eastAsia"/>
          <w:sz w:val="32"/>
        </w:rPr>
        <w:t>公安机关是户口登记管理的行政主管部门，负责户口迁移登记的审核、审批。</w:t>
      </w:r>
    </w:p>
    <w:p w:rsidR="00164857" w:rsidRDefault="00164857">
      <w:pPr>
        <w:ind w:firstLine="640"/>
        <w:jc w:val="left"/>
        <w:rPr>
          <w:rFonts w:ascii="仿宋_GB2312" w:eastAsia="仿宋_GB2312" w:hAnsi="仿宋_GB2312" w:cs="仿宋_GB2312"/>
          <w:sz w:val="32"/>
          <w:u w:val="single"/>
        </w:rPr>
      </w:pPr>
    </w:p>
    <w:p w:rsidR="00164857" w:rsidRDefault="00164857">
      <w:pPr>
        <w:jc w:val="center"/>
        <w:rPr>
          <w:rFonts w:ascii="黑体" w:eastAsia="黑体" w:hAnsi="黑体" w:cs="黑体"/>
          <w:sz w:val="32"/>
        </w:rPr>
      </w:pPr>
      <w:r>
        <w:rPr>
          <w:rFonts w:ascii="黑体" w:eastAsia="黑体" w:hAnsi="黑体" w:cs="黑体" w:hint="eastAsia"/>
          <w:sz w:val="32"/>
        </w:rPr>
        <w:t>第二章</w:t>
      </w:r>
      <w:r>
        <w:rPr>
          <w:rFonts w:ascii="黑体" w:eastAsia="黑体" w:hAnsi="黑体" w:cs="黑体"/>
          <w:sz w:val="32"/>
        </w:rPr>
        <w:t xml:space="preserve">  </w:t>
      </w:r>
      <w:r>
        <w:rPr>
          <w:rFonts w:ascii="黑体" w:eastAsia="黑体" w:hAnsi="黑体" w:cs="黑体" w:hint="eastAsia"/>
          <w:sz w:val="32"/>
        </w:rPr>
        <w:t>户口迁移条件</w:t>
      </w:r>
    </w:p>
    <w:p w:rsidR="00164857" w:rsidRDefault="00164857">
      <w:pPr>
        <w:jc w:val="center"/>
        <w:rPr>
          <w:rFonts w:ascii="仿宋_GB2312" w:eastAsia="仿宋_GB2312" w:hAnsi="仿宋_GB2312" w:cs="仿宋_GB2312"/>
          <w:sz w:val="32"/>
          <w:u w:val="single"/>
        </w:rPr>
      </w:pPr>
    </w:p>
    <w:p w:rsidR="00164857" w:rsidRPr="00BD4EC2" w:rsidRDefault="00164857" w:rsidP="000B507A">
      <w:pPr>
        <w:spacing w:line="560" w:lineRule="auto"/>
        <w:ind w:firstLine="640"/>
        <w:jc w:val="left"/>
        <w:rPr>
          <w:rFonts w:ascii="宋体" w:cs="宋体"/>
          <w:sz w:val="32"/>
        </w:rPr>
      </w:pPr>
      <w:r w:rsidRPr="00BD4EC2">
        <w:rPr>
          <w:rFonts w:ascii="宋体" w:hAnsi="宋体" w:cs="宋体" w:hint="eastAsia"/>
          <w:sz w:val="32"/>
        </w:rPr>
        <w:t>第四条</w:t>
      </w:r>
      <w:r w:rsidRPr="00BD4EC2">
        <w:rPr>
          <w:rFonts w:ascii="宋体" w:hAnsi="宋体" w:cs="宋体"/>
          <w:sz w:val="32"/>
        </w:rPr>
        <w:t xml:space="preserve">  </w:t>
      </w:r>
      <w:r w:rsidRPr="00BD4EC2">
        <w:rPr>
          <w:rFonts w:ascii="宋体" w:hAnsi="宋体" w:cs="宋体" w:hint="eastAsia"/>
          <w:sz w:val="32"/>
        </w:rPr>
        <w:t>在本市城镇有下列合法稳定住所之一并实际居住的人员，可在本地申请登记常住户口：</w:t>
      </w:r>
    </w:p>
    <w:p w:rsidR="00164857" w:rsidRPr="00BD4EC2" w:rsidRDefault="00164857" w:rsidP="000B507A">
      <w:pPr>
        <w:spacing w:line="560" w:lineRule="auto"/>
        <w:ind w:firstLine="640"/>
        <w:jc w:val="left"/>
        <w:rPr>
          <w:rFonts w:ascii="宋体" w:cs="宋体"/>
          <w:sz w:val="32"/>
        </w:rPr>
      </w:pPr>
      <w:r w:rsidRPr="00BD4EC2">
        <w:rPr>
          <w:rFonts w:ascii="宋体" w:hAnsi="宋体" w:cs="宋体" w:hint="eastAsia"/>
          <w:sz w:val="32"/>
        </w:rPr>
        <w:t>（一）取得不动产权证（房屋所有权证）的住房；</w:t>
      </w:r>
    </w:p>
    <w:p w:rsidR="00164857" w:rsidRPr="00BD4EC2" w:rsidRDefault="00164857" w:rsidP="000B507A">
      <w:pPr>
        <w:spacing w:line="560" w:lineRule="auto"/>
        <w:ind w:firstLine="640"/>
        <w:jc w:val="left"/>
        <w:rPr>
          <w:rFonts w:ascii="宋体" w:cs="宋体"/>
          <w:sz w:val="32"/>
        </w:rPr>
      </w:pPr>
      <w:r w:rsidRPr="00BD4EC2">
        <w:rPr>
          <w:rFonts w:ascii="宋体" w:hAnsi="宋体" w:cs="宋体" w:hint="eastAsia"/>
          <w:sz w:val="32"/>
        </w:rPr>
        <w:t>（二）取得合法使用权的房管部门直管住宅公房；</w:t>
      </w:r>
    </w:p>
    <w:p w:rsidR="00164857" w:rsidRPr="00BD4EC2" w:rsidRDefault="00164857" w:rsidP="005E1676">
      <w:pPr>
        <w:spacing w:line="560" w:lineRule="auto"/>
        <w:ind w:firstLine="640"/>
        <w:jc w:val="left"/>
        <w:rPr>
          <w:rFonts w:ascii="宋体" w:cs="宋体"/>
          <w:sz w:val="32"/>
        </w:rPr>
      </w:pPr>
      <w:r w:rsidRPr="00BD4EC2">
        <w:rPr>
          <w:rFonts w:ascii="宋体" w:hAnsi="宋体" w:cs="宋体" w:hint="eastAsia"/>
          <w:sz w:val="32"/>
        </w:rPr>
        <w:t>（三）（经过当地建设部门审核后）取得合法使用权并符合第二款规定的公共租赁住房。</w:t>
      </w:r>
    </w:p>
    <w:p w:rsidR="00164857" w:rsidRPr="00BD4EC2" w:rsidRDefault="00164857" w:rsidP="005E1676">
      <w:pPr>
        <w:spacing w:line="560" w:lineRule="auto"/>
        <w:ind w:firstLine="640"/>
        <w:jc w:val="left"/>
        <w:rPr>
          <w:rFonts w:ascii="宋体" w:cs="宋体"/>
          <w:sz w:val="32"/>
        </w:rPr>
      </w:pPr>
      <w:r w:rsidRPr="00BD4EC2">
        <w:rPr>
          <w:rFonts w:ascii="宋体" w:hAnsi="宋体" w:cs="宋体" w:hint="eastAsia"/>
          <w:sz w:val="32"/>
        </w:rPr>
        <w:t>前款第三项所称的公共租赁住房，其使用权人还应当取得当地建设部门出具的公共租赁住房租房证明书，并按要求签订公租房腾退保证书。</w:t>
      </w:r>
    </w:p>
    <w:p w:rsidR="00164857" w:rsidRDefault="00164857">
      <w:pPr>
        <w:ind w:firstLine="640"/>
        <w:jc w:val="left"/>
        <w:rPr>
          <w:rFonts w:ascii="仿宋_GB2312" w:eastAsia="仿宋_GB2312" w:hAnsi="仿宋_GB2312" w:cs="仿宋_GB2312"/>
          <w:sz w:val="32"/>
          <w:u w:val="single"/>
        </w:rPr>
      </w:pPr>
      <w:r>
        <w:rPr>
          <w:rFonts w:ascii="宋体" w:hAnsi="宋体" w:cs="宋体" w:hint="eastAsia"/>
          <w:sz w:val="32"/>
        </w:rPr>
        <w:t>第五条</w:t>
      </w:r>
      <w:r>
        <w:rPr>
          <w:rFonts w:ascii="仿宋_GB2312" w:eastAsia="仿宋_GB2312" w:hAnsi="仿宋_GB2312" w:cs="仿宋_GB2312"/>
          <w:sz w:val="32"/>
        </w:rPr>
        <w:t xml:space="preserve"> </w:t>
      </w:r>
      <w:r>
        <w:rPr>
          <w:rFonts w:ascii="宋体" w:hAnsi="宋体" w:cs="宋体" w:hint="eastAsia"/>
          <w:sz w:val="32"/>
        </w:rPr>
        <w:t>有下列情形之一的，可以向被投靠人户口所在地公安派出所提出户口迁移申请：</w:t>
      </w:r>
    </w:p>
    <w:p w:rsidR="00164857" w:rsidRDefault="00164857">
      <w:pPr>
        <w:ind w:firstLine="640"/>
        <w:jc w:val="left"/>
        <w:rPr>
          <w:rFonts w:ascii="仿宋_GB2312" w:eastAsia="仿宋_GB2312" w:hAnsi="仿宋_GB2312" w:cs="仿宋_GB2312"/>
          <w:sz w:val="32"/>
        </w:rPr>
      </w:pPr>
      <w:r>
        <w:rPr>
          <w:rFonts w:ascii="宋体" w:hAnsi="宋体" w:cs="宋体" w:hint="eastAsia"/>
          <w:sz w:val="32"/>
        </w:rPr>
        <w:t>（一）男女双方婚姻关系依法确认后，夫妻一方可以将户口迁移至有合法稳定住所配偶处；城镇迁往农村人员，须符合夫妻双方在城镇无合法稳定住所的条件；</w:t>
      </w:r>
    </w:p>
    <w:p w:rsidR="00164857" w:rsidRDefault="00164857">
      <w:pPr>
        <w:spacing w:line="360" w:lineRule="auto"/>
        <w:ind w:firstLine="480"/>
        <w:jc w:val="left"/>
        <w:rPr>
          <w:rFonts w:ascii="宋体" w:cs="宋体"/>
          <w:sz w:val="32"/>
        </w:rPr>
      </w:pPr>
      <w:r>
        <w:rPr>
          <w:rFonts w:ascii="宋体" w:hAnsi="宋体" w:cs="宋体" w:hint="eastAsia"/>
          <w:sz w:val="32"/>
        </w:rPr>
        <w:t>（二）未成年子女可以将户口迁移至有合法稳定住所的父母处；</w:t>
      </w:r>
    </w:p>
    <w:p w:rsidR="00164857" w:rsidRDefault="00164857">
      <w:pPr>
        <w:spacing w:line="360" w:lineRule="auto"/>
        <w:ind w:firstLine="480"/>
        <w:jc w:val="left"/>
        <w:rPr>
          <w:rFonts w:ascii="仿宋_GB2312" w:eastAsia="仿宋_GB2312" w:hAnsi="仿宋_GB2312" w:cs="仿宋_GB2312"/>
          <w:sz w:val="32"/>
        </w:rPr>
      </w:pPr>
      <w:r>
        <w:rPr>
          <w:rFonts w:ascii="宋体" w:hAnsi="宋体" w:cs="宋体" w:hint="eastAsia"/>
          <w:sz w:val="32"/>
        </w:rPr>
        <w:t>（三）无合法稳定住所的成年未婚子女可以将户口迁移至城镇有合法稳定住所的父母处；</w:t>
      </w:r>
    </w:p>
    <w:p w:rsidR="00164857" w:rsidRDefault="00164857">
      <w:pPr>
        <w:spacing w:line="360" w:lineRule="auto"/>
        <w:ind w:firstLine="480"/>
        <w:jc w:val="left"/>
        <w:rPr>
          <w:rFonts w:ascii="仿宋_GB2312" w:eastAsia="仿宋_GB2312" w:hAnsi="仿宋_GB2312" w:cs="仿宋_GB2312"/>
          <w:sz w:val="32"/>
        </w:rPr>
      </w:pPr>
      <w:r>
        <w:rPr>
          <w:rFonts w:ascii="宋体" w:hAnsi="宋体" w:cs="宋体" w:hint="eastAsia"/>
          <w:sz w:val="32"/>
        </w:rPr>
        <w:t>（三）与城镇成年子女共同居住生活的老年父母（男年满</w:t>
      </w:r>
      <w:r>
        <w:rPr>
          <w:rFonts w:ascii="仿宋_GB2312" w:eastAsia="仿宋_GB2312" w:hAnsi="仿宋_GB2312" w:cs="仿宋_GB2312"/>
          <w:sz w:val="32"/>
        </w:rPr>
        <w:t>60</w:t>
      </w:r>
      <w:r>
        <w:rPr>
          <w:rFonts w:ascii="宋体" w:hAnsi="宋体" w:cs="宋体" w:hint="eastAsia"/>
          <w:sz w:val="32"/>
        </w:rPr>
        <w:t>周岁，女年满</w:t>
      </w:r>
      <w:r>
        <w:rPr>
          <w:rFonts w:ascii="仿宋_GB2312" w:eastAsia="仿宋_GB2312" w:hAnsi="仿宋_GB2312" w:cs="仿宋_GB2312"/>
          <w:sz w:val="32"/>
        </w:rPr>
        <w:t>55</w:t>
      </w:r>
      <w:r>
        <w:rPr>
          <w:rFonts w:ascii="宋体" w:hAnsi="宋体" w:cs="宋体" w:hint="eastAsia"/>
          <w:sz w:val="32"/>
        </w:rPr>
        <w:t>周岁），可以将户口迁移至该有合法稳定住所的子女处；本市户籍的可不受年龄限制；</w:t>
      </w:r>
    </w:p>
    <w:p w:rsidR="00164857" w:rsidRDefault="00164857" w:rsidP="0026164C">
      <w:pPr>
        <w:ind w:firstLine="480"/>
        <w:jc w:val="left"/>
        <w:rPr>
          <w:rFonts w:ascii="仿宋_GB2312" w:eastAsia="仿宋_GB2312" w:hAnsi="仿宋_GB2312" w:cs="仿宋_GB2312"/>
          <w:sz w:val="32"/>
        </w:rPr>
      </w:pPr>
      <w:r>
        <w:rPr>
          <w:rFonts w:ascii="宋体" w:hAnsi="宋体" w:cs="宋体" w:hint="eastAsia"/>
          <w:sz w:val="32"/>
        </w:rPr>
        <w:t>（四）离婚时未取得房屋所有权或者使用权，且其本人无其他合法稳定住所的，可以按规定把户口迁回原户口所在地，原户口所在地已无落户条件的，可按顺序投靠有合法稳定住所的父母、子女落户。</w:t>
      </w:r>
    </w:p>
    <w:p w:rsidR="00164857" w:rsidRPr="00BD4EC2" w:rsidRDefault="00164857" w:rsidP="001F43BC">
      <w:pPr>
        <w:ind w:firstLineChars="250" w:firstLine="31680"/>
        <w:jc w:val="left"/>
        <w:rPr>
          <w:rFonts w:ascii="宋体" w:cs="宋体"/>
          <w:sz w:val="32"/>
        </w:rPr>
      </w:pPr>
      <w:r w:rsidRPr="00BD4EC2">
        <w:rPr>
          <w:rFonts w:ascii="宋体" w:hAnsi="宋体" w:cs="宋体" w:hint="eastAsia"/>
          <w:sz w:val="32"/>
        </w:rPr>
        <w:t>第六条</w:t>
      </w:r>
      <w:r w:rsidRPr="00BD4EC2">
        <w:rPr>
          <w:rFonts w:ascii="宋体" w:hAnsi="宋体" w:cs="宋体"/>
          <w:sz w:val="32"/>
        </w:rPr>
        <w:t xml:space="preserve"> </w:t>
      </w:r>
      <w:r w:rsidRPr="00BD4EC2">
        <w:rPr>
          <w:rFonts w:ascii="宋体" w:hAnsi="宋体" w:cs="宋体" w:hint="eastAsia"/>
          <w:sz w:val="32"/>
        </w:rPr>
        <w:t>符合下列条件的引进人才，可在本地申请登记常住户口：</w:t>
      </w:r>
    </w:p>
    <w:p w:rsidR="00164857" w:rsidRPr="00BD4EC2" w:rsidRDefault="00164857">
      <w:pPr>
        <w:ind w:firstLine="640"/>
        <w:jc w:val="left"/>
        <w:rPr>
          <w:rFonts w:ascii="宋体" w:cs="宋体"/>
          <w:sz w:val="32"/>
        </w:rPr>
      </w:pPr>
      <w:r w:rsidRPr="00BD4EC2">
        <w:rPr>
          <w:rFonts w:ascii="宋体" w:hAnsi="宋体" w:cs="宋体" w:hint="eastAsia"/>
          <w:sz w:val="32"/>
        </w:rPr>
        <w:t>（一）当年度全日制专科（高职）及以上学历毕业生；</w:t>
      </w:r>
    </w:p>
    <w:p w:rsidR="00164857" w:rsidRPr="00BD4EC2" w:rsidRDefault="00164857">
      <w:pPr>
        <w:ind w:firstLine="640"/>
        <w:jc w:val="left"/>
        <w:rPr>
          <w:rFonts w:ascii="宋体" w:cs="宋体"/>
          <w:sz w:val="32"/>
        </w:rPr>
      </w:pPr>
      <w:r w:rsidRPr="00BD4EC2">
        <w:rPr>
          <w:rFonts w:ascii="宋体" w:hAnsi="宋体" w:cs="宋体" w:hint="eastAsia"/>
          <w:sz w:val="32"/>
        </w:rPr>
        <w:t>（二）年龄在</w:t>
      </w:r>
      <w:r w:rsidRPr="00BD4EC2">
        <w:rPr>
          <w:rFonts w:ascii="宋体" w:hAnsi="宋体" w:cs="宋体"/>
          <w:sz w:val="32"/>
        </w:rPr>
        <w:t>40</w:t>
      </w:r>
      <w:r w:rsidRPr="00BD4EC2">
        <w:rPr>
          <w:rFonts w:ascii="宋体" w:hAnsi="宋体" w:cs="宋体" w:hint="eastAsia"/>
          <w:sz w:val="32"/>
        </w:rPr>
        <w:t>周岁以下的全日制本科及以上毕业生或具有中级及以上专业技术职务或技师及以上职业技能等级的各类人才；</w:t>
      </w:r>
    </w:p>
    <w:p w:rsidR="00164857" w:rsidRPr="00BD4EC2" w:rsidRDefault="00164857">
      <w:pPr>
        <w:ind w:firstLine="640"/>
        <w:jc w:val="left"/>
        <w:rPr>
          <w:rFonts w:ascii="宋体" w:cs="宋体"/>
          <w:sz w:val="32"/>
        </w:rPr>
      </w:pPr>
      <w:r w:rsidRPr="00BD4EC2">
        <w:rPr>
          <w:rFonts w:ascii="宋体" w:hAnsi="宋体" w:cs="宋体" w:hint="eastAsia"/>
          <w:sz w:val="32"/>
        </w:rPr>
        <w:t>（三）在本市工作，具有中专以上学历或初级及以上专业技术职务或中级工及以上职业技能等级，并依法缴纳社会保险的各类人才；</w:t>
      </w:r>
    </w:p>
    <w:p w:rsidR="00164857" w:rsidRPr="00BD4EC2" w:rsidRDefault="00164857">
      <w:pPr>
        <w:ind w:firstLine="640"/>
        <w:jc w:val="left"/>
        <w:rPr>
          <w:rFonts w:ascii="宋体" w:cs="宋体"/>
          <w:sz w:val="32"/>
        </w:rPr>
      </w:pPr>
      <w:r w:rsidRPr="00BD4EC2">
        <w:rPr>
          <w:rFonts w:ascii="宋体" w:hAnsi="宋体" w:cs="宋体" w:hint="eastAsia"/>
          <w:sz w:val="32"/>
        </w:rPr>
        <w:t>（四）持有《浙江省海外高层次人才居住证》或列入绍兴市高层次人才分类目录的各类人才；</w:t>
      </w:r>
    </w:p>
    <w:p w:rsidR="00164857" w:rsidRPr="00BD4EC2" w:rsidRDefault="00164857">
      <w:pPr>
        <w:ind w:firstLine="640"/>
        <w:jc w:val="left"/>
        <w:rPr>
          <w:rFonts w:ascii="仿宋_GB2312" w:eastAsia="仿宋_GB2312" w:hAnsi="仿宋_GB2312" w:cs="仿宋_GB2312"/>
          <w:sz w:val="32"/>
        </w:rPr>
      </w:pPr>
      <w:r w:rsidRPr="00BD4EC2">
        <w:rPr>
          <w:rFonts w:ascii="宋体" w:hAnsi="宋体" w:cs="宋体" w:hint="eastAsia"/>
          <w:sz w:val="32"/>
        </w:rPr>
        <w:t>（五）县级以上人民政府规定属于突出专业技术、职业技能或者当地经济社会发展需要的特殊人才。</w:t>
      </w:r>
    </w:p>
    <w:p w:rsidR="00164857" w:rsidRDefault="00164857">
      <w:pPr>
        <w:ind w:firstLine="640"/>
        <w:jc w:val="left"/>
        <w:rPr>
          <w:rFonts w:ascii="仿宋_GB2312" w:eastAsia="仿宋_GB2312" w:hAnsi="仿宋_GB2312" w:cs="仿宋_GB2312"/>
          <w:sz w:val="32"/>
        </w:rPr>
      </w:pPr>
      <w:r>
        <w:rPr>
          <w:rFonts w:ascii="宋体" w:hAnsi="宋体" w:cs="宋体" w:hint="eastAsia"/>
          <w:sz w:val="32"/>
        </w:rPr>
        <w:t>第七条</w:t>
      </w:r>
      <w:r>
        <w:rPr>
          <w:rFonts w:ascii="仿宋_GB2312" w:eastAsia="仿宋_GB2312" w:hAnsi="仿宋_GB2312" w:cs="仿宋_GB2312"/>
          <w:sz w:val="32"/>
        </w:rPr>
        <w:t xml:space="preserve"> </w:t>
      </w:r>
      <w:r>
        <w:rPr>
          <w:rFonts w:ascii="宋体" w:hAnsi="宋体" w:cs="宋体" w:hint="eastAsia"/>
          <w:sz w:val="32"/>
        </w:rPr>
        <w:t>在本市有突出贡献人员，符合</w:t>
      </w:r>
      <w:r w:rsidRPr="00BD4EC2">
        <w:rPr>
          <w:rFonts w:ascii="宋体" w:hAnsi="宋体" w:cs="宋体" w:hint="eastAsia"/>
          <w:sz w:val="32"/>
        </w:rPr>
        <w:t>下列条件之一的，</w:t>
      </w:r>
      <w:r>
        <w:rPr>
          <w:rFonts w:ascii="宋体" w:hAnsi="宋体" w:cs="宋体" w:hint="eastAsia"/>
          <w:sz w:val="32"/>
        </w:rPr>
        <w:t>可在本地申请登记常住户口：</w:t>
      </w:r>
    </w:p>
    <w:p w:rsidR="00164857" w:rsidRDefault="00164857">
      <w:pPr>
        <w:ind w:firstLine="640"/>
        <w:jc w:val="left"/>
        <w:rPr>
          <w:rFonts w:ascii="仿宋_GB2312" w:eastAsia="仿宋_GB2312" w:hAnsi="仿宋_GB2312" w:cs="仿宋_GB2312"/>
          <w:sz w:val="32"/>
        </w:rPr>
      </w:pPr>
      <w:r>
        <w:rPr>
          <w:rFonts w:ascii="宋体" w:hAnsi="宋体" w:cs="宋体" w:hint="eastAsia"/>
          <w:sz w:val="32"/>
        </w:rPr>
        <w:t>（一）获得省部级以上荣誉称号的；</w:t>
      </w:r>
    </w:p>
    <w:p w:rsidR="00164857" w:rsidRDefault="00164857">
      <w:pPr>
        <w:ind w:firstLine="640"/>
        <w:jc w:val="left"/>
        <w:rPr>
          <w:rFonts w:ascii="仿宋_GB2312" w:eastAsia="仿宋_GB2312" w:hAnsi="仿宋_GB2312" w:cs="仿宋_GB2312"/>
          <w:sz w:val="32"/>
        </w:rPr>
      </w:pPr>
      <w:r>
        <w:rPr>
          <w:rFonts w:ascii="宋体" w:hAnsi="宋体" w:cs="宋体" w:hint="eastAsia"/>
          <w:sz w:val="32"/>
        </w:rPr>
        <w:t>（二）省部级以上科研成果奖的主要完成者；</w:t>
      </w:r>
    </w:p>
    <w:p w:rsidR="00164857" w:rsidRDefault="00164857">
      <w:pPr>
        <w:ind w:firstLine="640"/>
        <w:jc w:val="left"/>
        <w:rPr>
          <w:rFonts w:ascii="仿宋_GB2312" w:eastAsia="仿宋_GB2312" w:hAnsi="仿宋_GB2312" w:cs="仿宋_GB2312"/>
          <w:sz w:val="32"/>
        </w:rPr>
      </w:pPr>
      <w:r>
        <w:rPr>
          <w:rFonts w:ascii="宋体" w:hAnsi="宋体" w:cs="宋体" w:hint="eastAsia"/>
          <w:sz w:val="32"/>
        </w:rPr>
        <w:t>（三）被县级以上人民政府或市级以上有关部门评为劳动模范、道德模范、优秀农民工、见义勇为先进个人等荣誉称号的；</w:t>
      </w:r>
    </w:p>
    <w:p w:rsidR="00164857" w:rsidRDefault="00164857">
      <w:pPr>
        <w:ind w:firstLine="640"/>
        <w:jc w:val="left"/>
        <w:rPr>
          <w:rFonts w:ascii="仿宋_GB2312" w:eastAsia="仿宋_GB2312" w:hAnsi="仿宋_GB2312" w:cs="仿宋_GB2312"/>
          <w:sz w:val="32"/>
        </w:rPr>
      </w:pPr>
      <w:r>
        <w:rPr>
          <w:rFonts w:ascii="宋体" w:hAnsi="宋体" w:cs="宋体" w:hint="eastAsia"/>
          <w:sz w:val="32"/>
        </w:rPr>
        <w:t>（四）被市政府认定有特殊贡献、特殊专长人员的。</w:t>
      </w:r>
    </w:p>
    <w:p w:rsidR="00164857" w:rsidRPr="00BD4EC2" w:rsidRDefault="00164857">
      <w:pPr>
        <w:spacing w:line="360" w:lineRule="auto"/>
        <w:ind w:firstLine="640"/>
        <w:jc w:val="left"/>
        <w:rPr>
          <w:rFonts w:ascii="宋体" w:cs="宋体"/>
          <w:sz w:val="32"/>
        </w:rPr>
      </w:pPr>
      <w:r>
        <w:rPr>
          <w:rFonts w:ascii="宋体" w:hAnsi="宋体" w:cs="宋体" w:hint="eastAsia"/>
          <w:sz w:val="32"/>
        </w:rPr>
        <w:t>第八条</w:t>
      </w:r>
      <w:r>
        <w:rPr>
          <w:rFonts w:ascii="宋体" w:hAnsi="宋体" w:cs="宋体"/>
          <w:sz w:val="32"/>
        </w:rPr>
        <w:t xml:space="preserve"> </w:t>
      </w:r>
      <w:r>
        <w:rPr>
          <w:rFonts w:ascii="宋体" w:hAnsi="宋体" w:cs="宋体" w:hint="eastAsia"/>
          <w:sz w:val="32"/>
        </w:rPr>
        <w:t>经政府组织、人力社保部门批准调入本市工作或者被国家机关、事业单位、国有企业（含国有控股企业）、社会团体正式录用在编制内的人员，</w:t>
      </w:r>
      <w:r w:rsidRPr="00BD4EC2">
        <w:rPr>
          <w:rFonts w:ascii="宋体" w:hAnsi="宋体" w:cs="宋体" w:hint="eastAsia"/>
          <w:sz w:val="32"/>
        </w:rPr>
        <w:t>可在本地申请登记常住户口。</w:t>
      </w:r>
    </w:p>
    <w:p w:rsidR="00164857" w:rsidRDefault="00164857" w:rsidP="00675168">
      <w:pPr>
        <w:spacing w:line="560" w:lineRule="auto"/>
        <w:ind w:firstLine="640"/>
        <w:jc w:val="left"/>
        <w:rPr>
          <w:rFonts w:ascii="仿宋_GB2312" w:eastAsia="仿宋_GB2312" w:hAnsi="仿宋_GB2312" w:cs="仿宋_GB2312"/>
          <w:sz w:val="32"/>
        </w:rPr>
      </w:pPr>
      <w:r>
        <w:rPr>
          <w:rFonts w:ascii="宋体" w:hAnsi="宋体" w:cs="宋体" w:hint="eastAsia"/>
          <w:sz w:val="32"/>
        </w:rPr>
        <w:t>第九条</w:t>
      </w:r>
      <w:r>
        <w:rPr>
          <w:rFonts w:ascii="宋体" w:hAnsi="宋体" w:cs="宋体"/>
          <w:sz w:val="32"/>
        </w:rPr>
        <w:t xml:space="preserve"> </w:t>
      </w:r>
      <w:r>
        <w:rPr>
          <w:rFonts w:ascii="宋体" w:hAnsi="宋体" w:cs="宋体" w:hint="eastAsia"/>
          <w:sz w:val="32"/>
        </w:rPr>
        <w:t>符合第六、第七条、第八条规定的人员，需在本地申请登记常住户口，</w:t>
      </w:r>
      <w:r>
        <w:rPr>
          <w:rFonts w:ascii="宋体" w:hAnsi="宋体" w:cs="宋体" w:hint="eastAsia"/>
          <w:spacing w:val="-4"/>
          <w:sz w:val="32"/>
        </w:rPr>
        <w:t>应当按照本人合法稳定住所、</w:t>
      </w:r>
      <w:r>
        <w:rPr>
          <w:rFonts w:ascii="宋体" w:hAnsi="宋体" w:cs="宋体" w:hint="eastAsia"/>
          <w:sz w:val="32"/>
        </w:rPr>
        <w:t>单位集体户、城镇家庭户口亲友处、当地公共就业和人才服务机构集体户先后顺序向拟落户地公安派出所申请落户登记。其中，申请将户口迁移至城镇家庭户口亲友处的，该房屋应当为亲友本人实际居住并合法取得所有权。</w:t>
      </w:r>
    </w:p>
    <w:p w:rsidR="00164857" w:rsidRDefault="00164857" w:rsidP="00043CD1">
      <w:pPr>
        <w:spacing w:line="560" w:lineRule="auto"/>
        <w:ind w:firstLine="640"/>
        <w:jc w:val="left"/>
        <w:rPr>
          <w:rFonts w:ascii="宋体" w:cs="宋体"/>
          <w:sz w:val="32"/>
        </w:rPr>
      </w:pPr>
      <w:r>
        <w:rPr>
          <w:rFonts w:ascii="宋体" w:hAnsi="宋体" w:cs="宋体" w:hint="eastAsia"/>
          <w:sz w:val="32"/>
        </w:rPr>
        <w:t>第十条</w:t>
      </w:r>
      <w:r>
        <w:rPr>
          <w:rFonts w:ascii="宋体" w:hAnsi="宋体" w:cs="宋体"/>
          <w:sz w:val="32"/>
        </w:rPr>
        <w:t xml:space="preserve">   </w:t>
      </w:r>
      <w:r>
        <w:rPr>
          <w:rFonts w:ascii="宋体" w:hAnsi="宋体" w:cs="宋体" w:hint="eastAsia"/>
          <w:sz w:val="32"/>
        </w:rPr>
        <w:t>在本市城镇合法稳定就业且按国家规定连续参加城镇社会保险满三年的人员，可申请在本地登记常住户口。其中，本省户籍人员缴纳社会保险的年限可以放宽到二年，本市农业转移人口缴纳社会保险的年限可放宽到一年。</w:t>
      </w:r>
    </w:p>
    <w:p w:rsidR="00164857" w:rsidRDefault="00164857" w:rsidP="0019542F">
      <w:pPr>
        <w:ind w:firstLine="640"/>
        <w:jc w:val="left"/>
        <w:rPr>
          <w:rFonts w:ascii="宋体" w:cs="宋体"/>
          <w:sz w:val="32"/>
        </w:rPr>
      </w:pPr>
      <w:r>
        <w:rPr>
          <w:rFonts w:ascii="宋体" w:hAnsi="宋体" w:cs="宋体" w:hint="eastAsia"/>
          <w:sz w:val="32"/>
        </w:rPr>
        <w:t>符合前款规定的人员，需在本地申请登记常住户口的，应当按照本人合法稳定住所、单位集体户、城镇家庭户口亲友处、单位所在地社区集体户先后顺序向拟落户地公安派出所申请落户登记。其中，申请将户口迁移至城镇家庭户口亲友处的，该房屋应当为亲友本人实际居住并合法取得所有权。</w:t>
      </w:r>
    </w:p>
    <w:p w:rsidR="00164857" w:rsidRDefault="00164857" w:rsidP="0019542F">
      <w:pPr>
        <w:ind w:firstLine="640"/>
        <w:jc w:val="left"/>
        <w:rPr>
          <w:rFonts w:ascii="宋体" w:cs="宋体"/>
          <w:sz w:val="32"/>
        </w:rPr>
      </w:pPr>
      <w:r>
        <w:rPr>
          <w:rFonts w:ascii="宋体" w:hAnsi="宋体" w:cs="宋体" w:hint="eastAsia"/>
          <w:sz w:val="32"/>
        </w:rPr>
        <w:t>第十一条</w:t>
      </w:r>
      <w:r>
        <w:rPr>
          <w:rFonts w:ascii="仿宋_GB2312" w:eastAsia="仿宋_GB2312" w:hAnsi="仿宋_GB2312" w:cs="仿宋_GB2312"/>
          <w:sz w:val="32"/>
        </w:rPr>
        <w:t xml:space="preserve"> </w:t>
      </w:r>
      <w:r>
        <w:rPr>
          <w:rFonts w:ascii="宋体" w:hAnsi="宋体" w:cs="宋体" w:hint="eastAsia"/>
          <w:sz w:val="32"/>
        </w:rPr>
        <w:t>因土地征收、房屋征迁、房屋产权转移、离婚等原因，失去现户口所在住址登记条件的，且本人无合法所有权房屋的，可以申请将户口迁至</w:t>
      </w:r>
      <w:r w:rsidRPr="00BD4EC2">
        <w:rPr>
          <w:rFonts w:ascii="宋体" w:hAnsi="宋体" w:cs="宋体" w:hint="eastAsia"/>
          <w:sz w:val="32"/>
        </w:rPr>
        <w:t>本县（市、区）</w:t>
      </w:r>
      <w:r>
        <w:rPr>
          <w:rFonts w:ascii="宋体" w:hAnsi="宋体" w:cs="宋体" w:hint="eastAsia"/>
          <w:sz w:val="32"/>
        </w:rPr>
        <w:t>城镇地区同意被投靠的亲友处；无处投靠的，可以迁至现户口所在地乡镇或社区集体户。</w:t>
      </w:r>
    </w:p>
    <w:p w:rsidR="00164857" w:rsidRDefault="00164857" w:rsidP="00BB6809">
      <w:pPr>
        <w:ind w:firstLine="640"/>
        <w:jc w:val="left"/>
        <w:rPr>
          <w:rFonts w:ascii="仿宋_GB2312" w:eastAsia="仿宋_GB2312" w:hAnsi="仿宋_GB2312" w:cs="仿宋_GB2312"/>
          <w:sz w:val="32"/>
        </w:rPr>
      </w:pPr>
      <w:r>
        <w:rPr>
          <w:rFonts w:ascii="宋体" w:hAnsi="宋体" w:cs="宋体" w:hint="eastAsia"/>
          <w:sz w:val="32"/>
        </w:rPr>
        <w:t>第十二条</w:t>
      </w:r>
      <w:r>
        <w:rPr>
          <w:rFonts w:ascii="仿宋_GB2312" w:eastAsia="仿宋_GB2312" w:hAnsi="仿宋_GB2312" w:cs="仿宋_GB2312"/>
          <w:sz w:val="32"/>
        </w:rPr>
        <w:t xml:space="preserve"> </w:t>
      </w:r>
      <w:r>
        <w:rPr>
          <w:rFonts w:ascii="宋体" w:hAnsi="宋体" w:cs="宋体" w:hint="eastAsia"/>
          <w:sz w:val="32"/>
        </w:rPr>
        <w:t>在城镇无合法稳定职业和合法稳定住所的人员，在原籍农村有合法稳定住所，并实际生活居住的，可申请迁回原籍农村。</w:t>
      </w:r>
    </w:p>
    <w:p w:rsidR="00164857" w:rsidRDefault="00164857" w:rsidP="00BB6809">
      <w:pPr>
        <w:spacing w:line="360" w:lineRule="auto"/>
        <w:ind w:firstLine="640"/>
        <w:jc w:val="left"/>
        <w:rPr>
          <w:rFonts w:ascii="宋体" w:cs="宋体"/>
          <w:sz w:val="32"/>
        </w:rPr>
      </w:pPr>
      <w:r>
        <w:rPr>
          <w:rFonts w:ascii="宋体" w:hAnsi="宋体" w:cs="宋体" w:hint="eastAsia"/>
          <w:sz w:val="32"/>
        </w:rPr>
        <w:t>第十三条</w:t>
      </w:r>
      <w:r>
        <w:rPr>
          <w:rFonts w:ascii="宋体" w:hAnsi="宋体" w:cs="宋体"/>
          <w:sz w:val="32"/>
        </w:rPr>
        <w:t xml:space="preserve"> </w:t>
      </w:r>
      <w:r>
        <w:rPr>
          <w:rFonts w:ascii="宋体" w:hAnsi="宋体" w:cs="宋体" w:hint="eastAsia"/>
          <w:sz w:val="32"/>
        </w:rPr>
        <w:t>考取本省大中专院校（含技工院校，下同）的新生，入学时可以申请将户口迁到学校学生集体户；毕业时户口在学校学生集体户的，可以根据本人意愿，将户口迁至就（创）业地、居住地或原籍地。</w:t>
      </w:r>
    </w:p>
    <w:p w:rsidR="00164857" w:rsidRDefault="00164857">
      <w:pPr>
        <w:spacing w:line="560" w:lineRule="auto"/>
        <w:ind w:firstLine="640"/>
        <w:jc w:val="left"/>
        <w:rPr>
          <w:rFonts w:ascii="宋体" w:cs="宋体"/>
          <w:sz w:val="32"/>
        </w:rPr>
      </w:pPr>
      <w:r>
        <w:rPr>
          <w:rFonts w:ascii="宋体" w:hAnsi="宋体" w:cs="宋体" w:hint="eastAsia"/>
          <w:sz w:val="32"/>
        </w:rPr>
        <w:t>第十四条</w:t>
      </w:r>
      <w:r>
        <w:rPr>
          <w:rFonts w:ascii="宋体" w:hAnsi="宋体" w:cs="宋体"/>
          <w:sz w:val="32"/>
        </w:rPr>
        <w:t xml:space="preserve"> </w:t>
      </w:r>
      <w:r>
        <w:rPr>
          <w:rFonts w:ascii="宋体" w:hAnsi="宋体" w:cs="宋体" w:hint="eastAsia"/>
          <w:sz w:val="32"/>
        </w:rPr>
        <w:t>已拆迁、废弃地址不予办理户口迁入手续。</w:t>
      </w:r>
    </w:p>
    <w:p w:rsidR="00164857" w:rsidRDefault="00164857">
      <w:pPr>
        <w:spacing w:line="560" w:lineRule="auto"/>
        <w:ind w:firstLine="640"/>
        <w:jc w:val="left"/>
        <w:rPr>
          <w:rFonts w:ascii="仿宋_GB2312" w:eastAsia="仿宋_GB2312" w:hAnsi="仿宋_GB2312" w:cs="仿宋_GB2312"/>
          <w:sz w:val="32"/>
        </w:rPr>
      </w:pPr>
      <w:r>
        <w:rPr>
          <w:rFonts w:ascii="宋体" w:hAnsi="宋体" w:cs="宋体" w:hint="eastAsia"/>
          <w:sz w:val="32"/>
        </w:rPr>
        <w:t>第十五条</w:t>
      </w:r>
      <w:r>
        <w:rPr>
          <w:rFonts w:ascii="仿宋_GB2312" w:eastAsia="仿宋_GB2312" w:hAnsi="仿宋_GB2312" w:cs="仿宋_GB2312"/>
          <w:sz w:val="32"/>
        </w:rPr>
        <w:t xml:space="preserve"> </w:t>
      </w:r>
      <w:r>
        <w:rPr>
          <w:rFonts w:ascii="宋体" w:hAnsi="宋体" w:cs="宋体" w:hint="eastAsia"/>
          <w:sz w:val="32"/>
        </w:rPr>
        <w:t>对因危害国家安全和社会稳定，需要接受调查处理的违法犯罪嫌疑人员，户口登记管理部门应当暂缓办理其户口迁移的申请，根据国家安全部门和公安机关调查情况，再行决定是否准予迁移。</w:t>
      </w:r>
    </w:p>
    <w:p w:rsidR="00164857" w:rsidRDefault="00164857" w:rsidP="005E1676">
      <w:pPr>
        <w:spacing w:line="560" w:lineRule="auto"/>
        <w:ind w:firstLine="640"/>
        <w:jc w:val="left"/>
        <w:rPr>
          <w:rFonts w:ascii="宋体" w:cs="宋体"/>
          <w:sz w:val="32"/>
        </w:rPr>
      </w:pPr>
      <w:r>
        <w:rPr>
          <w:rFonts w:ascii="宋体" w:hAnsi="宋体" w:cs="宋体" w:hint="eastAsia"/>
          <w:sz w:val="32"/>
        </w:rPr>
        <w:t>第十六条</w:t>
      </w:r>
      <w:r>
        <w:rPr>
          <w:rFonts w:ascii="仿宋_GB2312" w:eastAsia="仿宋_GB2312" w:hAnsi="仿宋_GB2312" w:cs="仿宋_GB2312"/>
          <w:sz w:val="32"/>
        </w:rPr>
        <w:t xml:space="preserve"> </w:t>
      </w:r>
      <w:r>
        <w:rPr>
          <w:rFonts w:ascii="宋体" w:hAnsi="宋体" w:cs="宋体" w:hint="eastAsia"/>
          <w:sz w:val="32"/>
        </w:rPr>
        <w:t>退役军人、随军家属、归正人员、华侨回国定居、港澳台人员等，仍按原规定办理。</w:t>
      </w:r>
    </w:p>
    <w:p w:rsidR="00164857" w:rsidRDefault="00164857" w:rsidP="005E1676">
      <w:pPr>
        <w:spacing w:line="560" w:lineRule="auto"/>
        <w:ind w:firstLine="640"/>
        <w:jc w:val="left"/>
        <w:rPr>
          <w:rFonts w:ascii="宋体" w:cs="宋体"/>
          <w:sz w:val="32"/>
        </w:rPr>
      </w:pPr>
    </w:p>
    <w:p w:rsidR="00164857" w:rsidRPr="00BD4EC2" w:rsidRDefault="00164857" w:rsidP="005E1676">
      <w:pPr>
        <w:spacing w:line="560" w:lineRule="auto"/>
        <w:ind w:firstLine="640"/>
        <w:jc w:val="center"/>
        <w:rPr>
          <w:rFonts w:ascii="黑体" w:eastAsia="黑体" w:hAnsi="黑体" w:cs="宋体"/>
          <w:sz w:val="32"/>
        </w:rPr>
      </w:pPr>
      <w:r w:rsidRPr="00BD4EC2">
        <w:rPr>
          <w:rFonts w:ascii="黑体" w:eastAsia="黑体" w:hAnsi="黑体" w:cs="宋体" w:hint="eastAsia"/>
          <w:sz w:val="32"/>
        </w:rPr>
        <w:t>第三章</w:t>
      </w:r>
      <w:r w:rsidRPr="00BD4EC2">
        <w:rPr>
          <w:rFonts w:ascii="黑体" w:eastAsia="黑体" w:hAnsi="黑体" w:cs="宋体"/>
          <w:sz w:val="32"/>
        </w:rPr>
        <w:t xml:space="preserve">    </w:t>
      </w:r>
      <w:r w:rsidRPr="00BD4EC2">
        <w:rPr>
          <w:rFonts w:ascii="黑体" w:eastAsia="黑体" w:hAnsi="黑体" w:cs="宋体" w:hint="eastAsia"/>
          <w:sz w:val="32"/>
        </w:rPr>
        <w:t>办理程序</w:t>
      </w:r>
    </w:p>
    <w:p w:rsidR="00164857" w:rsidRPr="00BD4EC2" w:rsidRDefault="00164857" w:rsidP="005E1676">
      <w:pPr>
        <w:spacing w:line="560" w:lineRule="auto"/>
        <w:ind w:firstLine="640"/>
        <w:jc w:val="center"/>
        <w:rPr>
          <w:rFonts w:ascii="宋体" w:cs="宋体"/>
          <w:sz w:val="32"/>
        </w:rPr>
      </w:pPr>
    </w:p>
    <w:p w:rsidR="00164857" w:rsidRPr="00BD4EC2" w:rsidRDefault="00164857" w:rsidP="005E1676">
      <w:pPr>
        <w:spacing w:line="560" w:lineRule="auto"/>
        <w:ind w:firstLine="640"/>
        <w:jc w:val="left"/>
        <w:rPr>
          <w:rFonts w:ascii="宋体" w:cs="宋体"/>
          <w:sz w:val="32"/>
        </w:rPr>
      </w:pPr>
      <w:r w:rsidRPr="00BD4EC2">
        <w:rPr>
          <w:rFonts w:ascii="宋体" w:hAnsi="宋体" w:cs="宋体" w:hint="eastAsia"/>
          <w:sz w:val="32"/>
        </w:rPr>
        <w:t>第十七条</w:t>
      </w:r>
      <w:r w:rsidRPr="00BD4EC2">
        <w:rPr>
          <w:rFonts w:ascii="宋体" w:hAnsi="宋体" w:cs="宋体"/>
          <w:sz w:val="32"/>
        </w:rPr>
        <w:t xml:space="preserve">  </w:t>
      </w:r>
      <w:r w:rsidRPr="00BD4EC2">
        <w:rPr>
          <w:rFonts w:ascii="宋体" w:hAnsi="宋体" w:cs="宋体" w:hint="eastAsia"/>
          <w:sz w:val="32"/>
        </w:rPr>
        <w:t>申请办理户口迁移事项，应当由户主或迁移人向拟落户地公安派出所提出申请，并提交相关人员的居民身份证、居民户口簿等身份证件以及与户口迁移相关的证明材料。</w:t>
      </w:r>
    </w:p>
    <w:p w:rsidR="00164857" w:rsidRPr="00BD4EC2" w:rsidRDefault="00164857" w:rsidP="005E1676">
      <w:pPr>
        <w:spacing w:line="560" w:lineRule="auto"/>
        <w:ind w:firstLine="640"/>
        <w:jc w:val="left"/>
        <w:rPr>
          <w:rFonts w:ascii="宋体" w:cs="宋体"/>
          <w:sz w:val="32"/>
        </w:rPr>
      </w:pPr>
      <w:r w:rsidRPr="00BD4EC2">
        <w:rPr>
          <w:rFonts w:ascii="宋体" w:hAnsi="宋体" w:cs="宋体" w:hint="eastAsia"/>
          <w:sz w:val="32"/>
        </w:rPr>
        <w:t>第十八条</w:t>
      </w:r>
      <w:r w:rsidRPr="00BD4EC2">
        <w:rPr>
          <w:rFonts w:ascii="宋体" w:hAnsi="宋体" w:cs="宋体"/>
          <w:sz w:val="32"/>
        </w:rPr>
        <w:t xml:space="preserve"> </w:t>
      </w:r>
      <w:r w:rsidRPr="00BD4EC2">
        <w:rPr>
          <w:rFonts w:ascii="宋体" w:hAnsi="宋体" w:cs="宋体" w:hint="eastAsia"/>
          <w:sz w:val="32"/>
        </w:rPr>
        <w:t>公安派出所应当依据户口管理有关规定，调查核实有关证明材料。对符合条件、证明材料齐全，且按规定可以当场办理的，应当立即予以办理；对符合条件、证明材料齐全，但按规定需调查核实、上报县级公安机关审批（核准）的，应当按规定进行调查核实、上报审批（核准）。</w:t>
      </w:r>
    </w:p>
    <w:p w:rsidR="00164857" w:rsidRPr="00BD4EC2" w:rsidRDefault="00164857">
      <w:pPr>
        <w:spacing w:line="560" w:lineRule="auto"/>
        <w:ind w:firstLine="640"/>
        <w:jc w:val="left"/>
        <w:rPr>
          <w:rFonts w:ascii="仿宋_GB2312" w:eastAsia="仿宋_GB2312" w:hAnsi="仿宋_GB2312" w:cs="仿宋_GB2312"/>
          <w:sz w:val="32"/>
        </w:rPr>
      </w:pPr>
    </w:p>
    <w:p w:rsidR="00164857" w:rsidRPr="00BD4EC2" w:rsidRDefault="00164857">
      <w:pPr>
        <w:spacing w:line="560" w:lineRule="auto"/>
        <w:jc w:val="center"/>
        <w:rPr>
          <w:rFonts w:ascii="黑体" w:eastAsia="黑体" w:hAnsi="黑体" w:cs="黑体"/>
          <w:sz w:val="32"/>
        </w:rPr>
      </w:pPr>
      <w:r w:rsidRPr="00BD4EC2">
        <w:rPr>
          <w:rFonts w:ascii="黑体" w:eastAsia="黑体" w:hAnsi="黑体" w:cs="黑体" w:hint="eastAsia"/>
          <w:sz w:val="32"/>
        </w:rPr>
        <w:t>第四章</w:t>
      </w:r>
      <w:r w:rsidRPr="00BD4EC2">
        <w:rPr>
          <w:rFonts w:ascii="黑体" w:eastAsia="黑体" w:hAnsi="黑体" w:cs="黑体"/>
          <w:sz w:val="32"/>
        </w:rPr>
        <w:t xml:space="preserve"> </w:t>
      </w:r>
      <w:r w:rsidRPr="00BD4EC2">
        <w:rPr>
          <w:rFonts w:ascii="黑体" w:eastAsia="黑体" w:hAnsi="黑体" w:cs="黑体" w:hint="eastAsia"/>
          <w:sz w:val="32"/>
        </w:rPr>
        <w:t xml:space="preserve">　附</w:t>
      </w:r>
      <w:r w:rsidRPr="00BD4EC2">
        <w:rPr>
          <w:rFonts w:ascii="黑体" w:eastAsia="黑体" w:hAnsi="黑体" w:cs="黑体"/>
          <w:sz w:val="32"/>
        </w:rPr>
        <w:t xml:space="preserve">  </w:t>
      </w:r>
      <w:r w:rsidRPr="00BD4EC2">
        <w:rPr>
          <w:rFonts w:ascii="黑体" w:eastAsia="黑体" w:hAnsi="黑体" w:cs="黑体" w:hint="eastAsia"/>
          <w:sz w:val="32"/>
        </w:rPr>
        <w:t>则</w:t>
      </w:r>
    </w:p>
    <w:p w:rsidR="00164857" w:rsidRPr="00BD4EC2" w:rsidRDefault="00164857" w:rsidP="00BF4975">
      <w:pPr>
        <w:spacing w:line="560" w:lineRule="auto"/>
        <w:jc w:val="left"/>
        <w:rPr>
          <w:rFonts w:ascii="宋体" w:cs="黑体"/>
          <w:sz w:val="32"/>
        </w:rPr>
      </w:pPr>
      <w:r w:rsidRPr="00BD4EC2">
        <w:rPr>
          <w:rFonts w:ascii="黑体" w:eastAsia="黑体" w:hAnsi="黑体" w:cs="黑体"/>
          <w:sz w:val="32"/>
        </w:rPr>
        <w:t xml:space="preserve">    </w:t>
      </w:r>
      <w:r w:rsidRPr="00BD4EC2">
        <w:rPr>
          <w:rFonts w:ascii="宋体" w:hAnsi="宋体" w:cs="黑体" w:hint="eastAsia"/>
          <w:sz w:val="32"/>
        </w:rPr>
        <w:t>第十九条</w:t>
      </w:r>
      <w:r w:rsidRPr="00BD4EC2">
        <w:rPr>
          <w:rFonts w:ascii="宋体" w:hAnsi="宋体" w:cs="黑体"/>
          <w:sz w:val="32"/>
        </w:rPr>
        <w:t xml:space="preserve">  </w:t>
      </w:r>
      <w:r w:rsidRPr="00BD4EC2">
        <w:rPr>
          <w:rFonts w:ascii="宋体" w:hAnsi="宋体" w:cs="黑体" w:hint="eastAsia"/>
          <w:sz w:val="32"/>
        </w:rPr>
        <w:t>本规定所称城镇，是指县（市、区）人民政府驻地及所辖镇（街道）的实际建设连接到的社区居民委员会所辖区域和其他区域，一般是指设立城市社区居民委员会的地方。</w:t>
      </w:r>
    </w:p>
    <w:p w:rsidR="00164857" w:rsidRPr="00BD4EC2" w:rsidRDefault="00164857">
      <w:pPr>
        <w:spacing w:line="560" w:lineRule="auto"/>
        <w:ind w:firstLine="640"/>
        <w:jc w:val="left"/>
        <w:rPr>
          <w:rFonts w:ascii="仿宋_GB2312" w:eastAsia="仿宋_GB2312" w:hAnsi="仿宋_GB2312" w:cs="仿宋_GB2312"/>
          <w:sz w:val="32"/>
        </w:rPr>
      </w:pPr>
      <w:r w:rsidRPr="00BD4EC2">
        <w:rPr>
          <w:rFonts w:ascii="宋体" w:hAnsi="宋体" w:cs="宋体" w:hint="eastAsia"/>
          <w:sz w:val="32"/>
        </w:rPr>
        <w:t>第二十条</w:t>
      </w:r>
      <w:r w:rsidRPr="00BD4EC2">
        <w:rPr>
          <w:rFonts w:ascii="仿宋_GB2312" w:eastAsia="仿宋_GB2312" w:hAnsi="仿宋_GB2312" w:cs="仿宋_GB2312"/>
          <w:sz w:val="32"/>
        </w:rPr>
        <w:t xml:space="preserve">  </w:t>
      </w:r>
      <w:r w:rsidRPr="00BD4EC2">
        <w:rPr>
          <w:rFonts w:ascii="宋体" w:hAnsi="宋体" w:cs="宋体" w:hint="eastAsia"/>
          <w:sz w:val="32"/>
        </w:rPr>
        <w:t>本规定所称合法稳定住所，在城镇地区是指公民实际居住并依法取得房屋所有权的住房、取得合法使用权的房管部门直管住宅公房或者由财政性资金投资建设并经政府相关部门审批的公共租赁住房；在农村地区是指公民实际居住并取得房屋所有权和集体土地使用权的住房。</w:t>
      </w:r>
    </w:p>
    <w:p w:rsidR="00164857" w:rsidRPr="00BD4EC2" w:rsidRDefault="00164857">
      <w:pPr>
        <w:spacing w:line="560" w:lineRule="auto"/>
        <w:ind w:firstLine="640"/>
        <w:jc w:val="left"/>
        <w:rPr>
          <w:rFonts w:ascii="宋体" w:cs="宋体"/>
          <w:sz w:val="32"/>
        </w:rPr>
      </w:pPr>
      <w:r w:rsidRPr="00BD4EC2">
        <w:rPr>
          <w:rFonts w:ascii="宋体" w:hAnsi="宋体" w:cs="宋体" w:hint="eastAsia"/>
          <w:sz w:val="32"/>
        </w:rPr>
        <w:t>第二十一条</w:t>
      </w:r>
      <w:r w:rsidRPr="00BD4EC2">
        <w:rPr>
          <w:rFonts w:ascii="宋体" w:hAnsi="宋体" w:cs="宋体"/>
          <w:sz w:val="32"/>
        </w:rPr>
        <w:t xml:space="preserve"> </w:t>
      </w:r>
      <w:r w:rsidRPr="00BD4EC2">
        <w:rPr>
          <w:rFonts w:ascii="宋体" w:hAnsi="宋体" w:cs="宋体" w:hint="eastAsia"/>
          <w:sz w:val="32"/>
        </w:rPr>
        <w:t>本规定所称合法稳定就业，是指被国家机关、社会团体、企事业单位录用（聘用）、招收并依法签订劳动合同，或者在城镇从事各类经营活动并持有工商营业执照，且依法进行就业登记、参加社会保险。</w:t>
      </w:r>
    </w:p>
    <w:p w:rsidR="00164857" w:rsidRPr="00BD4EC2" w:rsidRDefault="00164857">
      <w:pPr>
        <w:spacing w:line="560" w:lineRule="auto"/>
        <w:ind w:firstLine="640"/>
        <w:jc w:val="left"/>
        <w:rPr>
          <w:rFonts w:ascii="仿宋_GB2312" w:eastAsia="仿宋_GB2312" w:hAnsi="仿宋_GB2312" w:cs="仿宋_GB2312"/>
          <w:sz w:val="32"/>
        </w:rPr>
      </w:pPr>
      <w:r w:rsidRPr="00BD4EC2">
        <w:rPr>
          <w:rFonts w:ascii="宋体" w:hAnsi="宋体" w:cs="宋体" w:hint="eastAsia"/>
          <w:sz w:val="32"/>
        </w:rPr>
        <w:t>第二十</w:t>
      </w:r>
      <w:r>
        <w:rPr>
          <w:rFonts w:ascii="宋体" w:hAnsi="宋体" w:cs="宋体" w:hint="eastAsia"/>
          <w:sz w:val="32"/>
        </w:rPr>
        <w:t>二</w:t>
      </w:r>
      <w:r w:rsidRPr="00BD4EC2">
        <w:rPr>
          <w:rFonts w:ascii="宋体" w:hAnsi="宋体" w:cs="宋体" w:hint="eastAsia"/>
          <w:sz w:val="32"/>
        </w:rPr>
        <w:t>条</w:t>
      </w:r>
      <w:r w:rsidRPr="00BD4EC2">
        <w:rPr>
          <w:rFonts w:ascii="仿宋_GB2312" w:eastAsia="仿宋_GB2312" w:hAnsi="仿宋_GB2312" w:cs="仿宋_GB2312"/>
          <w:sz w:val="32"/>
        </w:rPr>
        <w:t xml:space="preserve"> </w:t>
      </w:r>
      <w:r w:rsidRPr="00BD4EC2">
        <w:rPr>
          <w:rFonts w:ascii="宋体" w:hAnsi="宋体" w:cs="宋体" w:hint="eastAsia"/>
          <w:sz w:val="32"/>
        </w:rPr>
        <w:t>全市实行统一的户口迁移政策，各县（市）可结合本地实际放宽落户条件。</w:t>
      </w:r>
    </w:p>
    <w:p w:rsidR="00164857" w:rsidRPr="00F30129" w:rsidRDefault="00164857">
      <w:pPr>
        <w:ind w:firstLine="640"/>
        <w:jc w:val="left"/>
        <w:rPr>
          <w:rFonts w:ascii="宋体" w:cs="宋体"/>
          <w:sz w:val="32"/>
        </w:rPr>
      </w:pPr>
      <w:r w:rsidRPr="00F30129">
        <w:rPr>
          <w:rFonts w:ascii="宋体" w:hAnsi="宋体" w:cs="宋体" w:hint="eastAsia"/>
          <w:sz w:val="32"/>
        </w:rPr>
        <w:t>第二十</w:t>
      </w:r>
      <w:r>
        <w:rPr>
          <w:rFonts w:ascii="宋体" w:hAnsi="宋体" w:cs="宋体" w:hint="eastAsia"/>
          <w:sz w:val="32"/>
        </w:rPr>
        <w:t>三</w:t>
      </w:r>
      <w:r w:rsidRPr="00F30129">
        <w:rPr>
          <w:rFonts w:ascii="宋体" w:hAnsi="宋体" w:cs="宋体" w:hint="eastAsia"/>
          <w:sz w:val="32"/>
        </w:rPr>
        <w:t>条</w:t>
      </w:r>
      <w:r w:rsidRPr="00F30129">
        <w:rPr>
          <w:rFonts w:ascii="宋体" w:hAnsi="宋体" w:cs="宋体"/>
          <w:sz w:val="32"/>
        </w:rPr>
        <w:t xml:space="preserve"> </w:t>
      </w:r>
      <w:r w:rsidRPr="00F30129">
        <w:rPr>
          <w:rFonts w:ascii="宋体" w:hAnsi="宋体" w:cs="宋体" w:hint="eastAsia"/>
          <w:sz w:val="32"/>
        </w:rPr>
        <w:t>本规定自发文之日起施行。户口迁移控制区域以及</w:t>
      </w:r>
      <w:r w:rsidRPr="00F30129">
        <w:rPr>
          <w:rFonts w:ascii="宋体" w:cs="宋体" w:hint="eastAsia"/>
          <w:sz w:val="32"/>
        </w:rPr>
        <w:t>“</w:t>
      </w:r>
      <w:r w:rsidRPr="00F30129">
        <w:rPr>
          <w:rFonts w:ascii="宋体" w:hAnsi="宋体" w:cs="宋体" w:hint="eastAsia"/>
          <w:sz w:val="32"/>
        </w:rPr>
        <w:t>农转非</w:t>
      </w:r>
      <w:r w:rsidRPr="00F30129">
        <w:rPr>
          <w:rFonts w:ascii="宋体" w:cs="宋体" w:hint="eastAsia"/>
          <w:sz w:val="32"/>
        </w:rPr>
        <w:t>”</w:t>
      </w:r>
      <w:r w:rsidRPr="00F30129">
        <w:rPr>
          <w:rFonts w:ascii="宋体" w:hAnsi="宋体" w:cs="宋体" w:hint="eastAsia"/>
          <w:sz w:val="32"/>
        </w:rPr>
        <w:t>、</w:t>
      </w:r>
      <w:r w:rsidRPr="00F30129">
        <w:rPr>
          <w:rFonts w:ascii="宋体" w:cs="宋体" w:hint="eastAsia"/>
          <w:sz w:val="32"/>
        </w:rPr>
        <w:t>“</w:t>
      </w:r>
      <w:r w:rsidRPr="00F30129">
        <w:rPr>
          <w:rFonts w:ascii="宋体" w:hAnsi="宋体" w:cs="宋体" w:hint="eastAsia"/>
          <w:sz w:val="32"/>
        </w:rPr>
        <w:t>非转农</w:t>
      </w:r>
      <w:r w:rsidRPr="00F30129">
        <w:rPr>
          <w:rFonts w:ascii="宋体" w:cs="宋体" w:hint="eastAsia"/>
          <w:sz w:val="32"/>
        </w:rPr>
        <w:t>”</w:t>
      </w:r>
      <w:r w:rsidRPr="00F30129">
        <w:rPr>
          <w:rFonts w:ascii="宋体" w:hAnsi="宋体" w:cs="宋体" w:hint="eastAsia"/>
          <w:sz w:val="32"/>
        </w:rPr>
        <w:t>等户口迁移政策同时废止。以往有关户口迁移登记的规定与本规定不一致的，以本规定为准。国家或本省另有规定的，从其规定。</w:t>
      </w:r>
    </w:p>
    <w:sectPr w:rsidR="00164857" w:rsidRPr="00F30129" w:rsidSect="000D602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857" w:rsidRDefault="00164857" w:rsidP="00360AC5">
      <w:r>
        <w:separator/>
      </w:r>
    </w:p>
  </w:endnote>
  <w:endnote w:type="continuationSeparator" w:id="0">
    <w:p w:rsidR="00164857" w:rsidRDefault="00164857" w:rsidP="00360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7" w:rsidRDefault="001648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7" w:rsidRDefault="00164857">
    <w:pPr>
      <w:pStyle w:val="Footer"/>
      <w:jc w:val="center"/>
    </w:pPr>
    <w:fldSimple w:instr=" PAGE   \* MERGEFORMAT ">
      <w:r w:rsidRPr="001F43BC">
        <w:rPr>
          <w:noProof/>
          <w:lang w:val="zh-CN"/>
        </w:rPr>
        <w:t>1</w:t>
      </w:r>
    </w:fldSimple>
  </w:p>
  <w:p w:rsidR="00164857" w:rsidRDefault="001648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7" w:rsidRDefault="00164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857" w:rsidRDefault="00164857" w:rsidP="00360AC5">
      <w:r>
        <w:separator/>
      </w:r>
    </w:p>
  </w:footnote>
  <w:footnote w:type="continuationSeparator" w:id="0">
    <w:p w:rsidR="00164857" w:rsidRDefault="00164857" w:rsidP="00360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7" w:rsidRDefault="001648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7" w:rsidRDefault="00164857" w:rsidP="001F43B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7" w:rsidRDefault="001648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8D7B0"/>
    <w:multiLevelType w:val="singleLevel"/>
    <w:tmpl w:val="55F8D7B0"/>
    <w:lvl w:ilvl="0">
      <w:start w:val="4"/>
      <w:numFmt w:val="chineseCounting"/>
      <w:suff w:val="space"/>
      <w:lvlText w:val="第%1章"/>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D46"/>
    <w:rsid w:val="00034DE5"/>
    <w:rsid w:val="00043CD1"/>
    <w:rsid w:val="0006545F"/>
    <w:rsid w:val="000B2D56"/>
    <w:rsid w:val="000B507A"/>
    <w:rsid w:val="000D6029"/>
    <w:rsid w:val="000F49A5"/>
    <w:rsid w:val="0012493C"/>
    <w:rsid w:val="0013743A"/>
    <w:rsid w:val="00164857"/>
    <w:rsid w:val="0018624A"/>
    <w:rsid w:val="00187F61"/>
    <w:rsid w:val="0019542F"/>
    <w:rsid w:val="001B3FF4"/>
    <w:rsid w:val="001B711D"/>
    <w:rsid w:val="001D0D14"/>
    <w:rsid w:val="001D5493"/>
    <w:rsid w:val="001F43BC"/>
    <w:rsid w:val="002103D9"/>
    <w:rsid w:val="00220A95"/>
    <w:rsid w:val="00245A45"/>
    <w:rsid w:val="00246444"/>
    <w:rsid w:val="0026164C"/>
    <w:rsid w:val="002728AB"/>
    <w:rsid w:val="0027334A"/>
    <w:rsid w:val="002A4115"/>
    <w:rsid w:val="003277F3"/>
    <w:rsid w:val="00341D14"/>
    <w:rsid w:val="00360AC5"/>
    <w:rsid w:val="003D4D46"/>
    <w:rsid w:val="003D78BE"/>
    <w:rsid w:val="003F432F"/>
    <w:rsid w:val="00450864"/>
    <w:rsid w:val="00472159"/>
    <w:rsid w:val="0048413B"/>
    <w:rsid w:val="004E3FE6"/>
    <w:rsid w:val="00507308"/>
    <w:rsid w:val="005120FE"/>
    <w:rsid w:val="00521EDC"/>
    <w:rsid w:val="005732FB"/>
    <w:rsid w:val="005E1676"/>
    <w:rsid w:val="005F3F06"/>
    <w:rsid w:val="00617BAB"/>
    <w:rsid w:val="0062690E"/>
    <w:rsid w:val="00630CB1"/>
    <w:rsid w:val="00675168"/>
    <w:rsid w:val="00695BB0"/>
    <w:rsid w:val="006A2F89"/>
    <w:rsid w:val="006C0AFB"/>
    <w:rsid w:val="006C7D75"/>
    <w:rsid w:val="006F1741"/>
    <w:rsid w:val="00737B81"/>
    <w:rsid w:val="00791EB1"/>
    <w:rsid w:val="00792D81"/>
    <w:rsid w:val="007A4D28"/>
    <w:rsid w:val="007B5AEF"/>
    <w:rsid w:val="007C42DE"/>
    <w:rsid w:val="007D2B62"/>
    <w:rsid w:val="00865AE5"/>
    <w:rsid w:val="00884D6F"/>
    <w:rsid w:val="008D3B03"/>
    <w:rsid w:val="00921D09"/>
    <w:rsid w:val="00974DC6"/>
    <w:rsid w:val="00975877"/>
    <w:rsid w:val="0099068A"/>
    <w:rsid w:val="009A209D"/>
    <w:rsid w:val="009C598B"/>
    <w:rsid w:val="009C77BB"/>
    <w:rsid w:val="009E09C9"/>
    <w:rsid w:val="009E2BE2"/>
    <w:rsid w:val="00AA73C6"/>
    <w:rsid w:val="00AB18AC"/>
    <w:rsid w:val="00AC6CE9"/>
    <w:rsid w:val="00AE4ED4"/>
    <w:rsid w:val="00AE7CA5"/>
    <w:rsid w:val="00B20C1B"/>
    <w:rsid w:val="00B26779"/>
    <w:rsid w:val="00B5313F"/>
    <w:rsid w:val="00B71DEC"/>
    <w:rsid w:val="00B77D1C"/>
    <w:rsid w:val="00B96014"/>
    <w:rsid w:val="00BB6809"/>
    <w:rsid w:val="00BD4EC2"/>
    <w:rsid w:val="00BF4975"/>
    <w:rsid w:val="00C104C9"/>
    <w:rsid w:val="00CC4354"/>
    <w:rsid w:val="00CE40BD"/>
    <w:rsid w:val="00CF18BE"/>
    <w:rsid w:val="00D23A96"/>
    <w:rsid w:val="00D301E6"/>
    <w:rsid w:val="00D80DC1"/>
    <w:rsid w:val="00DC4525"/>
    <w:rsid w:val="00DE2FB9"/>
    <w:rsid w:val="00E16D74"/>
    <w:rsid w:val="00E23E21"/>
    <w:rsid w:val="00E56BFF"/>
    <w:rsid w:val="00E616DC"/>
    <w:rsid w:val="00E65E7E"/>
    <w:rsid w:val="00EB1E7D"/>
    <w:rsid w:val="00EB2B8E"/>
    <w:rsid w:val="00F05E43"/>
    <w:rsid w:val="00F30129"/>
    <w:rsid w:val="00F51954"/>
    <w:rsid w:val="00F57D44"/>
    <w:rsid w:val="00F625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2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60A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60AC5"/>
    <w:rPr>
      <w:rFonts w:cs="Times New Roman"/>
      <w:sz w:val="18"/>
      <w:szCs w:val="18"/>
    </w:rPr>
  </w:style>
  <w:style w:type="paragraph" w:styleId="Footer">
    <w:name w:val="footer"/>
    <w:basedOn w:val="Normal"/>
    <w:link w:val="FooterChar"/>
    <w:uiPriority w:val="99"/>
    <w:rsid w:val="00360AC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60AC5"/>
    <w:rPr>
      <w:rFonts w:cs="Times New Roman"/>
      <w:sz w:val="18"/>
      <w:szCs w:val="18"/>
    </w:rPr>
  </w:style>
  <w:style w:type="paragraph" w:customStyle="1" w:styleId="Char">
    <w:name w:val="Char"/>
    <w:basedOn w:val="Normal"/>
    <w:uiPriority w:val="99"/>
    <w:rsid w:val="000B507A"/>
    <w:rPr>
      <w:rFonts w:ascii="Times New Roman" w:hAnsi="Times New Roman"/>
      <w:szCs w:val="20"/>
    </w:rPr>
  </w:style>
  <w:style w:type="paragraph" w:customStyle="1" w:styleId="Char1">
    <w:name w:val="Char1"/>
    <w:basedOn w:val="Normal"/>
    <w:autoRedefine/>
    <w:uiPriority w:val="99"/>
    <w:rsid w:val="0099068A"/>
    <w:rPr>
      <w:rFonts w:ascii="黑体" w:eastAsia="黑体" w:hAnsi="Times New Roman"/>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8</Pages>
  <Words>430</Words>
  <Characters>2452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微软用户</cp:lastModifiedBy>
  <cp:revision>29</cp:revision>
  <cp:lastPrinted>2017-09-26T09:34:00Z</cp:lastPrinted>
  <dcterms:created xsi:type="dcterms:W3CDTF">2017-10-26T01:15:00Z</dcterms:created>
  <dcterms:modified xsi:type="dcterms:W3CDTF">2017-12-22T08:51:00Z</dcterms:modified>
</cp:coreProperties>
</file>